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D7717" w14:textId="77777777" w:rsidR="00090DBB" w:rsidRPr="00090DBB" w:rsidRDefault="00090DBB" w:rsidP="00090DBB">
      <w:pPr>
        <w:spacing w:after="160" w:line="259" w:lineRule="auto"/>
        <w:ind w:left="7080" w:firstLine="708"/>
        <w:jc w:val="both"/>
        <w:rPr>
          <w:rFonts w:eastAsiaTheme="minorHAnsi"/>
          <w:b/>
          <w:lang w:eastAsia="en-US"/>
        </w:rPr>
      </w:pPr>
      <w:r w:rsidRPr="00090DBB">
        <w:rPr>
          <w:rFonts w:eastAsiaTheme="minorHAnsi"/>
          <w:b/>
          <w:lang w:eastAsia="en-US"/>
        </w:rPr>
        <w:t>Obrazac 3.</w:t>
      </w:r>
    </w:p>
    <w:p w14:paraId="380E63D4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Ime i prezime potrošača</w:t>
      </w:r>
    </w:p>
    <w:p w14:paraId="1B1897E1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______________________________</w:t>
      </w:r>
    </w:p>
    <w:p w14:paraId="198760BE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OIB potrošača</w:t>
      </w:r>
    </w:p>
    <w:p w14:paraId="79970FDE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______________________________</w:t>
      </w:r>
    </w:p>
    <w:p w14:paraId="3348B65A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Adresa</w:t>
      </w:r>
    </w:p>
    <w:p w14:paraId="07887A88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______________________________</w:t>
      </w:r>
    </w:p>
    <w:p w14:paraId="19D17319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Mjesto i datum</w:t>
      </w:r>
    </w:p>
    <w:p w14:paraId="133948B2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______________________________</w:t>
      </w:r>
    </w:p>
    <w:p w14:paraId="17A69A80" w14:textId="77777777" w:rsidR="00090DBB" w:rsidRPr="00090DBB" w:rsidRDefault="00090DBB" w:rsidP="00090DBB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090DBB">
        <w:rPr>
          <w:rFonts w:eastAsiaTheme="minorHAnsi"/>
          <w:b/>
          <w:lang w:eastAsia="en-US"/>
        </w:rPr>
        <w:t>POPIS IMOVINE I OBVEZA</w:t>
      </w:r>
    </w:p>
    <w:p w14:paraId="6D81DF10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Na temelju članka 13. Zakona o stečaju potrošača podnosi se Popis imovine i obveza:</w:t>
      </w:r>
    </w:p>
    <w:p w14:paraId="2A575C5B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1. Nekretnine</w:t>
      </w:r>
    </w:p>
    <w:p w14:paraId="747EC621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</w:t>
      </w:r>
    </w:p>
    <w:p w14:paraId="3E83CD3C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(Treba navesti zemljišnoknjižne podatke o nekretninama: oznaka katastarske čestice, katastarske općine i zemljišnoknjižnog uloška, te priložiti izvatke iz zemljišne knjige. Ako nekretnina nije upisana u zemljišnu knjigu, treba naznačiti mjesto gdje se nekretnina nalazi, njezin naziv, granice i površinu te priložiti izvadak iz katastarskog posjedovnog lista i/ili ispravu na temelju koje je nekretnina stečena.)</w:t>
      </w:r>
    </w:p>
    <w:p w14:paraId="61654A57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2. Pokretnine potrošača</w:t>
      </w:r>
    </w:p>
    <w:p w14:paraId="05E1D9C1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</w:t>
      </w:r>
    </w:p>
    <w:p w14:paraId="446B750A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(Treba navesti sve pokretnine s naznakom mjesta gdje se nalaze i pravne osnove stjecanja, o čemu treba priložiti odgovarajuće isprave. Pokretnine treba navesti s njihovim bitnim obilježjima (npr. registarska oznaka, serijski broj i sl.), primjerice: gotov novac, vrijednosne papire (mjenice, čekove, dionice, obveznice i sl.), namještaj, predmete osobne uporabe, umjetnine, satove, nakit, zlatninu i ostale vrijedne predmete, vozila, poljoprivredne strojeve, oruđa za rad, stoku, domaće životinje itd.)</w:t>
      </w:r>
    </w:p>
    <w:p w14:paraId="6975D5C0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3. Imovinska prava potrošača na tuđim stvarima</w:t>
      </w:r>
    </w:p>
    <w:p w14:paraId="68960DC6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</w:t>
      </w:r>
    </w:p>
    <w:p w14:paraId="5F9B5BC4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(Treba navesti gdje se nalaze i kome pripadaju tuđe stvari na kojima potrošač ima imovinska prava (npr. založno pravo, stvarni tereti, služnosti, zakup, najam i sl.), a te stvari opisati na način propisan točkom 1., odnosno 2. ovoga Popisa.)</w:t>
      </w:r>
    </w:p>
    <w:p w14:paraId="661C4B30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4. Novčana sredstava na računima potrošača</w:t>
      </w:r>
    </w:p>
    <w:p w14:paraId="667D5A3C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lastRenderedPageBreak/>
        <w:t>______________________________________________________________________________________________________________________________________________________</w:t>
      </w:r>
    </w:p>
    <w:p w14:paraId="71FB9BEA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(Treba navesti novčana sredstva na računima kod pravnih osoba koje obavljaju poslove platnoga prometa: broj računa, pravnu osobu koja obavlja poslove platnoga prometa i iznos novčanih sredstava na pojedinim računima.)</w:t>
      </w:r>
    </w:p>
    <w:p w14:paraId="5C996454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5. Novčane tražbine potrošača</w:t>
      </w:r>
    </w:p>
    <w:p w14:paraId="03AAE254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</w:t>
      </w:r>
    </w:p>
    <w:p w14:paraId="4DB97500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(Treba navesti podatke o svim novčanim tražbinama potrošača prema pojedinim dužnicima, njihovoj visini i osnovama nastanka uz podatke o ispravama kojima se ti navodi mogu dokazati. Treba navesti prima li, i od koga, potrošač plaću ili mirovinu i u kojem iznosu, odnosno navesti ima li i druge stalne ili povremene prihode i njihov iznos. Također treba navesti i podatke o ostalim novčanim tražbinama kao npr.: novčanim tražbinama po žiroračunu, deviznom računu i drugim računima kod pravnih osoba koje obavljaju poslove platnoga prometa, tražbine zasnovane na vrijednosnim papirima, tražbine zasnovane na dionici i poslovnom udjelu u trgovačkom društvu, tražbine po štednom ulogu kod banke ili druge pravne osobe, tražbine prema osiguravajućim društvima itd.)</w:t>
      </w:r>
    </w:p>
    <w:p w14:paraId="5ECA5B96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6. Nenovčane tražbine potrošača</w:t>
      </w:r>
    </w:p>
    <w:p w14:paraId="14287A7D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</w:t>
      </w:r>
    </w:p>
    <w:p w14:paraId="6FEFBD96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(Treba navesti tražbine potrošača prema pojedinim dužnicima da mu se preda određena pokretna ili nepokretna stvar ili da mu se isporuči određena količina pokretnina.)</w:t>
      </w:r>
    </w:p>
    <w:p w14:paraId="5B491BD3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7. Druga prava koja čine imovinu potrošača</w:t>
      </w:r>
    </w:p>
    <w:p w14:paraId="1EBD6311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</w:t>
      </w:r>
    </w:p>
    <w:p w14:paraId="628E4EDA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(Navodi se imovina koja nije obuhvaćena točkama 1. – 6. ovoga Popisa, npr.: patenti, tehnička unapređenja, dionice za koje nije izdana isprava o dionici, udjeli odnosno poslovni udjeli u trgovačkom društvu itd.)</w:t>
      </w:r>
    </w:p>
    <w:p w14:paraId="0873EC92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8. Novčana i nenovčana obveza potrošača, s podacima o identifikaciji vjerovnika</w:t>
      </w:r>
    </w:p>
    <w:p w14:paraId="62475BAD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</w:t>
      </w:r>
    </w:p>
    <w:p w14:paraId="6694F65A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(Treba navesti opis obveze, vrsta – novčane ili nenovčane, ime i prezime/naziv, OIB i adresa vjerovnika, datum dospijeća tražbine, vrsta i visina kamatne stope koja se obračunava na iznos obveze ako se radi o novčanoj obvezi.)</w:t>
      </w:r>
    </w:p>
    <w:p w14:paraId="7BBBDA38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 xml:space="preserve">9. </w:t>
      </w:r>
      <w:proofErr w:type="spellStart"/>
      <w:r w:rsidRPr="00090DBB">
        <w:rPr>
          <w:rFonts w:eastAsiaTheme="minorHAnsi"/>
          <w:lang w:eastAsia="en-US"/>
        </w:rPr>
        <w:t>Razlučna</w:t>
      </w:r>
      <w:proofErr w:type="spellEnd"/>
      <w:r w:rsidRPr="00090DBB">
        <w:rPr>
          <w:rFonts w:eastAsiaTheme="minorHAnsi"/>
          <w:lang w:eastAsia="en-US"/>
        </w:rPr>
        <w:t xml:space="preserve"> prava na imovini potrošača, s podacima o identifikaciji vjerovnika</w:t>
      </w:r>
    </w:p>
    <w:p w14:paraId="70AF9C63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</w:t>
      </w:r>
    </w:p>
    <w:p w14:paraId="1C0F8085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lastRenderedPageBreak/>
        <w:t xml:space="preserve">(Treba navesti podatke o </w:t>
      </w:r>
      <w:proofErr w:type="spellStart"/>
      <w:r w:rsidRPr="00090DBB">
        <w:rPr>
          <w:rFonts w:eastAsiaTheme="minorHAnsi"/>
          <w:lang w:eastAsia="en-US"/>
        </w:rPr>
        <w:t>razlučnom</w:t>
      </w:r>
      <w:proofErr w:type="spellEnd"/>
      <w:r w:rsidRPr="00090DBB">
        <w:rPr>
          <w:rFonts w:eastAsiaTheme="minorHAnsi"/>
          <w:lang w:eastAsia="en-US"/>
        </w:rPr>
        <w:t xml:space="preserve"> pravu, pravna osnova, dio imovine na koji se odnosi </w:t>
      </w:r>
      <w:proofErr w:type="spellStart"/>
      <w:r w:rsidRPr="00090DBB">
        <w:rPr>
          <w:rFonts w:eastAsiaTheme="minorHAnsi"/>
          <w:lang w:eastAsia="en-US"/>
        </w:rPr>
        <w:t>razlučno</w:t>
      </w:r>
      <w:proofErr w:type="spellEnd"/>
      <w:r w:rsidRPr="00090DBB">
        <w:rPr>
          <w:rFonts w:eastAsiaTheme="minorHAnsi"/>
          <w:lang w:eastAsia="en-US"/>
        </w:rPr>
        <w:t xml:space="preserve"> pravo, je li </w:t>
      </w:r>
      <w:proofErr w:type="spellStart"/>
      <w:r w:rsidRPr="00090DBB">
        <w:rPr>
          <w:rFonts w:eastAsiaTheme="minorHAnsi"/>
          <w:lang w:eastAsia="en-US"/>
        </w:rPr>
        <w:t>razlučno</w:t>
      </w:r>
      <w:proofErr w:type="spellEnd"/>
      <w:r w:rsidRPr="00090DBB">
        <w:rPr>
          <w:rFonts w:eastAsiaTheme="minorHAnsi"/>
          <w:lang w:eastAsia="en-US"/>
        </w:rPr>
        <w:t xml:space="preserve"> pravo upisano u javne knjige, iznos u visini kojega postoji </w:t>
      </w:r>
      <w:proofErr w:type="spellStart"/>
      <w:r w:rsidRPr="00090DBB">
        <w:rPr>
          <w:rFonts w:eastAsiaTheme="minorHAnsi"/>
          <w:lang w:eastAsia="en-US"/>
        </w:rPr>
        <w:t>razlučno</w:t>
      </w:r>
      <w:proofErr w:type="spellEnd"/>
      <w:r w:rsidRPr="00090DBB">
        <w:rPr>
          <w:rFonts w:eastAsiaTheme="minorHAnsi"/>
          <w:lang w:eastAsia="en-US"/>
        </w:rPr>
        <w:t xml:space="preserve"> pravo.)</w:t>
      </w:r>
    </w:p>
    <w:p w14:paraId="19C24037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10. Izlučna prava, s podacima o identifikaciji vjerovnika</w:t>
      </w:r>
    </w:p>
    <w:p w14:paraId="4C2645E9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</w:t>
      </w:r>
    </w:p>
    <w:p w14:paraId="7354E3DE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(Treba navesti podatke o izlučnom pravu, pravna osnova i dio imovine na koji se odnosi izlučno pravo.)</w:t>
      </w:r>
    </w:p>
    <w:p w14:paraId="1AB6AEE4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11. Primanja iz radnog odnosa i ostala primanja u prethodnih 12 mjeseci</w:t>
      </w:r>
    </w:p>
    <w:p w14:paraId="6D602263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</w:t>
      </w:r>
    </w:p>
    <w:p w14:paraId="1C142DB2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(Treba navesti prima li, i od koga, potrošač plaću ili mirovinu i u kojem iznosu, odnosno navesti ima li i druge stalne ili povremene prihode i njihov iznos.)</w:t>
      </w:r>
    </w:p>
    <w:p w14:paraId="4D29D7B6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12. Troškovi stanovanja u prethodnih 12 mjeseci</w:t>
      </w:r>
    </w:p>
    <w:p w14:paraId="594536FC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</w:t>
      </w:r>
    </w:p>
    <w:p w14:paraId="4F5B4188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(Treba navesti iznos u eurima, specifikacija troškova.)</w:t>
      </w:r>
    </w:p>
    <w:p w14:paraId="7AEDCC07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13. Zakonske obveze uzdržavanja, s podacima o identifikaciji ovlaštenika prava na uzdržavanje</w:t>
      </w:r>
    </w:p>
    <w:p w14:paraId="0FB92FA4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</w:t>
      </w:r>
    </w:p>
    <w:p w14:paraId="4E656D3C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(Treba navesti odluku suda ako je isto utvrđeno sudskom odlukom.)</w:t>
      </w:r>
    </w:p>
    <w:p w14:paraId="241C7BA7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14. Članovi uže obitelji i članovi kućanstva, s podacima o identifikaciji članova</w:t>
      </w:r>
    </w:p>
    <w:p w14:paraId="73C07BDF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______________________________________________________________________________________________________________________________________________________</w:t>
      </w:r>
    </w:p>
    <w:p w14:paraId="3A5D21C8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(Članovi uže obitelji i članovi kućanstva su bračni drug, izvanbračni drug, osoba koja je s potrošačem u životnom partnerstvu ili neformalni životni partner u skladu s posebnim propisom, srodnici po krvi u ravnoj liniji i njihov bračni drug, braća, sestre, posvojenici, posvojitelj, štićenici, skrbnik, pastorci, maćeha, očuh, srodnici po tazbini do drugog stupnja, djeca povjerena na smještaj, odgoj ili skrb izvan obitelji i osoba koju je potrošač dužan po zakonu uzdržavati.)</w:t>
      </w:r>
    </w:p>
    <w:p w14:paraId="21E5D498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15. Postupci pred sudovima ili javnopravnim tijelima u kojima je potrošač stranka</w:t>
      </w:r>
    </w:p>
    <w:p w14:paraId="09198405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______________________________________________________________________________________________________________________________________________________</w:t>
      </w:r>
    </w:p>
    <w:p w14:paraId="32EA5B28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(Treba navesti naziv suda/javnopravnog tijela, vrsta postupka, poslovni broj predmeta, podaci o strankama u postupku, vrijednost predmeta spora.)</w:t>
      </w:r>
    </w:p>
    <w:p w14:paraId="63B7CEDE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lastRenderedPageBreak/>
        <w:t>16. Imovinskopravna raspolaganja između njega i članova njegove uže obitelji te drugih osoba u prethodnih pet godina, s podacima o identifikaciji osoba</w:t>
      </w:r>
    </w:p>
    <w:p w14:paraId="1D88037A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______________________________________________________________________________________________________________________________________________________</w:t>
      </w:r>
    </w:p>
    <w:p w14:paraId="05FA1738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(Treba navesti darovanja, nazivi i brojevi debitnih i ostalih kartica, odricanje od nasljedstva, ustupanje nasljednog dijela itd.)</w:t>
      </w:r>
    </w:p>
    <w:p w14:paraId="66598626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Izjava potrošača</w:t>
      </w:r>
    </w:p>
    <w:p w14:paraId="137C5299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Pod punom moralnom, materijalnom i kaznenom odgovornosti izjavljujem da su podaci koje dostavljam uz ovaj obrazac točni i potpuni te da ništa od imovine i obveza nisam zatajio niti neistinito prikazao.</w:t>
      </w:r>
    </w:p>
    <w:p w14:paraId="2379758D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_______________________</w:t>
      </w:r>
    </w:p>
    <w:p w14:paraId="059F5E05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 xml:space="preserve"> Potpis potrošača</w:t>
      </w:r>
    </w:p>
    <w:p w14:paraId="4DE69758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Napomena: potrošač je dužan navesti podatke o pravnoj i činjeničnoj osnovi u odnosu na svaki dio imovine i obveza te o dokazima, osobito ispravama kojima se mogu potkrijepiti.</w:t>
      </w:r>
    </w:p>
    <w:p w14:paraId="2248E748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Na temelju članka 14. stavka 4. Zakona o stečaju potrošača, posrednik sastavlja bilješku.</w:t>
      </w:r>
    </w:p>
    <w:p w14:paraId="61DD869A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Bilješka</w:t>
      </w:r>
    </w:p>
    <w:p w14:paraId="0A81ACCC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______________________________________________________________________________________________________________________________________________________</w:t>
      </w:r>
    </w:p>
    <w:p w14:paraId="2BCEC256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(Ako potrošač ne iskoristi mogućnost iz članka 14. stavka 3. Zakona o stečaju potrošača, posrednik je dužan upozoriti vjerovnike na nepotpunost ili netočnost podataka sadržanih u popisu imovine i obveza, o čemu na popisu imovine i obveza sastavlja bilješku.)</w:t>
      </w:r>
    </w:p>
    <w:p w14:paraId="360227DF" w14:textId="77777777" w:rsidR="00090DBB" w:rsidRPr="00090DBB" w:rsidRDefault="00090DBB" w:rsidP="00090DBB">
      <w:pPr>
        <w:spacing w:after="160" w:line="259" w:lineRule="auto"/>
        <w:jc w:val="center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U_____________, dana________________</w:t>
      </w:r>
    </w:p>
    <w:p w14:paraId="0BC06C8F" w14:textId="77777777" w:rsidR="00090DBB" w:rsidRPr="00090DBB" w:rsidRDefault="00090DBB" w:rsidP="00090DBB">
      <w:pPr>
        <w:spacing w:after="160" w:line="259" w:lineRule="auto"/>
        <w:jc w:val="right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_____________________</w:t>
      </w:r>
    </w:p>
    <w:p w14:paraId="7011558E" w14:textId="77777777" w:rsidR="00090DBB" w:rsidRPr="00090DBB" w:rsidRDefault="00090DBB" w:rsidP="00090DBB">
      <w:pPr>
        <w:spacing w:after="160" w:line="259" w:lineRule="auto"/>
        <w:jc w:val="right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Ime i prezime posrednika</w:t>
      </w:r>
    </w:p>
    <w:p w14:paraId="4D0AA0B4" w14:textId="6FB9710A" w:rsidR="007F38B3" w:rsidRDefault="007F38B3" w:rsidP="00090DBB">
      <w:pPr>
        <w:tabs>
          <w:tab w:val="left" w:pos="5103"/>
        </w:tabs>
      </w:pPr>
    </w:p>
    <w:sectPr w:rsidR="007F38B3" w:rsidSect="007C1FE2">
      <w:footerReference w:type="default" r:id="rId8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64F63" w14:textId="77777777" w:rsidR="00F34774" w:rsidRDefault="00F34774">
      <w:r>
        <w:separator/>
      </w:r>
    </w:p>
  </w:endnote>
  <w:endnote w:type="continuationSeparator" w:id="0">
    <w:p w14:paraId="65ACEF67" w14:textId="77777777" w:rsidR="00F34774" w:rsidRDefault="00F3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A0B7" w14:textId="199A0918" w:rsidR="0095677D" w:rsidRDefault="00090DBB" w:rsidP="00DB08AF">
    <w:pPr>
      <w:pStyle w:val="Podnoje"/>
      <w:rPr>
        <w:lang w:val="hr-HR"/>
      </w:rPr>
    </w:pPr>
    <w:r>
      <w:rPr>
        <w:noProof/>
        <w:lang w:val="hr-HR" w:eastAsia="hr-HR"/>
      </w:rPr>
      <w:drawing>
        <wp:inline distT="0" distB="0" distL="0" distR="0" wp14:anchorId="4D0AA0B9" wp14:editId="2B37E006">
          <wp:extent cx="1696720" cy="11684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720" cy="116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0AA0B8" w14:textId="77777777" w:rsidR="00D6098C" w:rsidRPr="00DB08AF" w:rsidRDefault="001C28F3" w:rsidP="00DB08AF">
    <w:pPr>
      <w:pStyle w:val="Podnoje"/>
    </w:pPr>
    <w:r w:rsidRPr="00DB08AF">
      <w:rPr>
        <w:lang w:val="hr-HR"/>
      </w:rPr>
      <w:t>514|01102260603|1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B18A0" w14:textId="77777777" w:rsidR="00F34774" w:rsidRDefault="00F34774">
      <w:r>
        <w:separator/>
      </w:r>
    </w:p>
  </w:footnote>
  <w:footnote w:type="continuationSeparator" w:id="0">
    <w:p w14:paraId="5A31E293" w14:textId="77777777" w:rsidR="00F34774" w:rsidRDefault="00F34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E0725"/>
    <w:multiLevelType w:val="hybridMultilevel"/>
    <w:tmpl w:val="EE7EE828"/>
    <w:name w:val="Numbered_13daf7c1-4639-4163-af2e-ccb5436be654"/>
    <w:lvl w:ilvl="0" w:tplc="3FF64346">
      <w:start w:val="1"/>
      <w:numFmt w:val="decimal"/>
      <w:lvlText w:val="%1."/>
      <w:lvlJc w:val="left"/>
      <w:pPr>
        <w:ind w:left="720" w:hanging="360"/>
      </w:pPr>
    </w:lvl>
    <w:lvl w:ilvl="1" w:tplc="590CAAD0">
      <w:start w:val="1"/>
      <w:numFmt w:val="lowerLetter"/>
      <w:lvlText w:val="%2."/>
      <w:lvlJc w:val="left"/>
      <w:pPr>
        <w:ind w:left="1440" w:hanging="360"/>
      </w:pPr>
    </w:lvl>
    <w:lvl w:ilvl="2" w:tplc="9F286628">
      <w:start w:val="1"/>
      <w:numFmt w:val="lowerRoman"/>
      <w:lvlText w:val="%3."/>
      <w:lvlJc w:val="right"/>
      <w:pPr>
        <w:ind w:left="2160" w:hanging="180"/>
      </w:pPr>
    </w:lvl>
    <w:lvl w:ilvl="3" w:tplc="9E325F1A">
      <w:start w:val="1"/>
      <w:numFmt w:val="decimal"/>
      <w:lvlText w:val="%4."/>
      <w:lvlJc w:val="left"/>
      <w:pPr>
        <w:ind w:left="2880" w:hanging="360"/>
      </w:pPr>
    </w:lvl>
    <w:lvl w:ilvl="4" w:tplc="ED1C0F42">
      <w:start w:val="1"/>
      <w:numFmt w:val="lowerLetter"/>
      <w:lvlText w:val="%5."/>
      <w:lvlJc w:val="left"/>
      <w:pPr>
        <w:ind w:left="3600" w:hanging="360"/>
      </w:pPr>
    </w:lvl>
    <w:lvl w:ilvl="5" w:tplc="9B42E062">
      <w:start w:val="1"/>
      <w:numFmt w:val="lowerRoman"/>
      <w:lvlText w:val="%6."/>
      <w:lvlJc w:val="right"/>
      <w:pPr>
        <w:ind w:left="4320" w:hanging="180"/>
      </w:pPr>
    </w:lvl>
    <w:lvl w:ilvl="6" w:tplc="A566DC5E">
      <w:start w:val="1"/>
      <w:numFmt w:val="decimal"/>
      <w:lvlText w:val="%7."/>
      <w:lvlJc w:val="left"/>
      <w:pPr>
        <w:ind w:left="5040" w:hanging="360"/>
      </w:pPr>
    </w:lvl>
    <w:lvl w:ilvl="7" w:tplc="953EEF16">
      <w:start w:val="1"/>
      <w:numFmt w:val="lowerLetter"/>
      <w:lvlText w:val="%8."/>
      <w:lvlJc w:val="left"/>
      <w:pPr>
        <w:ind w:left="5760" w:hanging="360"/>
      </w:pPr>
    </w:lvl>
    <w:lvl w:ilvl="8" w:tplc="B2EA51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B6A3E"/>
    <w:multiLevelType w:val="hybridMultilevel"/>
    <w:tmpl w:val="A01284A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8986874">
    <w:abstractNumId w:val="0"/>
  </w:num>
  <w:num w:numId="2" w16cid:durableId="1051617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FE2"/>
    <w:rsid w:val="00005A10"/>
    <w:rsid w:val="00030380"/>
    <w:rsid w:val="000438D0"/>
    <w:rsid w:val="000622CE"/>
    <w:rsid w:val="000663CD"/>
    <w:rsid w:val="00081F6F"/>
    <w:rsid w:val="000876AB"/>
    <w:rsid w:val="00090DBB"/>
    <w:rsid w:val="00092701"/>
    <w:rsid w:val="000C3593"/>
    <w:rsid w:val="000C7200"/>
    <w:rsid w:val="000E29D0"/>
    <w:rsid w:val="000E604A"/>
    <w:rsid w:val="001177A9"/>
    <w:rsid w:val="00121A61"/>
    <w:rsid w:val="00135EFE"/>
    <w:rsid w:val="00155221"/>
    <w:rsid w:val="00160132"/>
    <w:rsid w:val="001616EE"/>
    <w:rsid w:val="00163005"/>
    <w:rsid w:val="00170B5B"/>
    <w:rsid w:val="001749AC"/>
    <w:rsid w:val="00176B8D"/>
    <w:rsid w:val="001839D1"/>
    <w:rsid w:val="001A03CF"/>
    <w:rsid w:val="001A2546"/>
    <w:rsid w:val="001A2CF1"/>
    <w:rsid w:val="001C15E6"/>
    <w:rsid w:val="001C28F3"/>
    <w:rsid w:val="001C2C04"/>
    <w:rsid w:val="001D55EA"/>
    <w:rsid w:val="001E0D2C"/>
    <w:rsid w:val="001E2103"/>
    <w:rsid w:val="001E2F23"/>
    <w:rsid w:val="001F51FA"/>
    <w:rsid w:val="00206093"/>
    <w:rsid w:val="002244C1"/>
    <w:rsid w:val="00234F8A"/>
    <w:rsid w:val="00241E3B"/>
    <w:rsid w:val="00244606"/>
    <w:rsid w:val="0024622E"/>
    <w:rsid w:val="00246816"/>
    <w:rsid w:val="00255A0E"/>
    <w:rsid w:val="00272C48"/>
    <w:rsid w:val="00282DE5"/>
    <w:rsid w:val="00284E76"/>
    <w:rsid w:val="00292DC6"/>
    <w:rsid w:val="0029519D"/>
    <w:rsid w:val="0029640C"/>
    <w:rsid w:val="002A7E07"/>
    <w:rsid w:val="002B0913"/>
    <w:rsid w:val="002C5E1E"/>
    <w:rsid w:val="002D206A"/>
    <w:rsid w:val="002E244D"/>
    <w:rsid w:val="002F7BE8"/>
    <w:rsid w:val="003160A3"/>
    <w:rsid w:val="0033184F"/>
    <w:rsid w:val="00384BF3"/>
    <w:rsid w:val="00387BB2"/>
    <w:rsid w:val="00394A10"/>
    <w:rsid w:val="003974BA"/>
    <w:rsid w:val="003D07A6"/>
    <w:rsid w:val="003D0C20"/>
    <w:rsid w:val="003D7AF7"/>
    <w:rsid w:val="003E0631"/>
    <w:rsid w:val="003E303C"/>
    <w:rsid w:val="003E71C4"/>
    <w:rsid w:val="003E79A7"/>
    <w:rsid w:val="00403BE7"/>
    <w:rsid w:val="00411C5E"/>
    <w:rsid w:val="004155B3"/>
    <w:rsid w:val="004233F8"/>
    <w:rsid w:val="0043080E"/>
    <w:rsid w:val="0043178A"/>
    <w:rsid w:val="0045563E"/>
    <w:rsid w:val="004576EC"/>
    <w:rsid w:val="004621FC"/>
    <w:rsid w:val="00464A7C"/>
    <w:rsid w:val="00480E51"/>
    <w:rsid w:val="004819C6"/>
    <w:rsid w:val="00485A8D"/>
    <w:rsid w:val="004B4568"/>
    <w:rsid w:val="004C5536"/>
    <w:rsid w:val="004E2218"/>
    <w:rsid w:val="004E6111"/>
    <w:rsid w:val="004F09BC"/>
    <w:rsid w:val="004F174C"/>
    <w:rsid w:val="004F408A"/>
    <w:rsid w:val="005120BA"/>
    <w:rsid w:val="00534528"/>
    <w:rsid w:val="0054455D"/>
    <w:rsid w:val="0055585E"/>
    <w:rsid w:val="005558EF"/>
    <w:rsid w:val="00561070"/>
    <w:rsid w:val="00561074"/>
    <w:rsid w:val="00562869"/>
    <w:rsid w:val="005636B8"/>
    <w:rsid w:val="00574199"/>
    <w:rsid w:val="00580894"/>
    <w:rsid w:val="00580D9B"/>
    <w:rsid w:val="005B341C"/>
    <w:rsid w:val="005B5CFF"/>
    <w:rsid w:val="005C0BBC"/>
    <w:rsid w:val="005C3E43"/>
    <w:rsid w:val="005C6281"/>
    <w:rsid w:val="005D2ADA"/>
    <w:rsid w:val="005D6856"/>
    <w:rsid w:val="005E149F"/>
    <w:rsid w:val="005E614C"/>
    <w:rsid w:val="005E66C2"/>
    <w:rsid w:val="005F44D2"/>
    <w:rsid w:val="00602F3C"/>
    <w:rsid w:val="00611233"/>
    <w:rsid w:val="00624B84"/>
    <w:rsid w:val="006330BC"/>
    <w:rsid w:val="006478F7"/>
    <w:rsid w:val="00651B67"/>
    <w:rsid w:val="00657B03"/>
    <w:rsid w:val="00657F41"/>
    <w:rsid w:val="00683C31"/>
    <w:rsid w:val="006C7AE1"/>
    <w:rsid w:val="006D3FD6"/>
    <w:rsid w:val="006E5698"/>
    <w:rsid w:val="006F1B2C"/>
    <w:rsid w:val="006F215B"/>
    <w:rsid w:val="006F6528"/>
    <w:rsid w:val="006F72D4"/>
    <w:rsid w:val="00704D49"/>
    <w:rsid w:val="0071661C"/>
    <w:rsid w:val="00726EDB"/>
    <w:rsid w:val="007346A0"/>
    <w:rsid w:val="00736162"/>
    <w:rsid w:val="00743E8E"/>
    <w:rsid w:val="00764307"/>
    <w:rsid w:val="007719A5"/>
    <w:rsid w:val="00790F80"/>
    <w:rsid w:val="007B5EF4"/>
    <w:rsid w:val="007C1FE2"/>
    <w:rsid w:val="007D4E4D"/>
    <w:rsid w:val="007F1687"/>
    <w:rsid w:val="007F38B3"/>
    <w:rsid w:val="00812D3D"/>
    <w:rsid w:val="00813FE5"/>
    <w:rsid w:val="00822FBF"/>
    <w:rsid w:val="008250A3"/>
    <w:rsid w:val="008477F3"/>
    <w:rsid w:val="00850195"/>
    <w:rsid w:val="00883B13"/>
    <w:rsid w:val="008A15E8"/>
    <w:rsid w:val="008B68E0"/>
    <w:rsid w:val="008C18B6"/>
    <w:rsid w:val="008C5519"/>
    <w:rsid w:val="008D3651"/>
    <w:rsid w:val="008E5FB2"/>
    <w:rsid w:val="008F22B2"/>
    <w:rsid w:val="0091780D"/>
    <w:rsid w:val="00926761"/>
    <w:rsid w:val="00927D70"/>
    <w:rsid w:val="00937A0A"/>
    <w:rsid w:val="0095677D"/>
    <w:rsid w:val="00960FE8"/>
    <w:rsid w:val="00961DBD"/>
    <w:rsid w:val="00971EDD"/>
    <w:rsid w:val="009817E9"/>
    <w:rsid w:val="009A2601"/>
    <w:rsid w:val="009B12ED"/>
    <w:rsid w:val="009C5F00"/>
    <w:rsid w:val="009F4A9D"/>
    <w:rsid w:val="00A00C33"/>
    <w:rsid w:val="00A07F0E"/>
    <w:rsid w:val="00A10CAD"/>
    <w:rsid w:val="00A14037"/>
    <w:rsid w:val="00A2154A"/>
    <w:rsid w:val="00A23EBD"/>
    <w:rsid w:val="00A26DB7"/>
    <w:rsid w:val="00A310A0"/>
    <w:rsid w:val="00A323FC"/>
    <w:rsid w:val="00A34233"/>
    <w:rsid w:val="00A3508B"/>
    <w:rsid w:val="00A454DC"/>
    <w:rsid w:val="00A46F23"/>
    <w:rsid w:val="00A470DB"/>
    <w:rsid w:val="00A556E8"/>
    <w:rsid w:val="00A557A3"/>
    <w:rsid w:val="00A71E94"/>
    <w:rsid w:val="00AA5C2B"/>
    <w:rsid w:val="00AA6DA2"/>
    <w:rsid w:val="00AB0462"/>
    <w:rsid w:val="00AB27EE"/>
    <w:rsid w:val="00AB761F"/>
    <w:rsid w:val="00AD39CB"/>
    <w:rsid w:val="00AE7297"/>
    <w:rsid w:val="00AF2264"/>
    <w:rsid w:val="00AF4D4A"/>
    <w:rsid w:val="00AF776F"/>
    <w:rsid w:val="00B17C60"/>
    <w:rsid w:val="00B26C1E"/>
    <w:rsid w:val="00B467C8"/>
    <w:rsid w:val="00B60BF2"/>
    <w:rsid w:val="00B6157E"/>
    <w:rsid w:val="00B91348"/>
    <w:rsid w:val="00B9297E"/>
    <w:rsid w:val="00BB1977"/>
    <w:rsid w:val="00BD049B"/>
    <w:rsid w:val="00BE16D2"/>
    <w:rsid w:val="00BE1E27"/>
    <w:rsid w:val="00BE5519"/>
    <w:rsid w:val="00BE552A"/>
    <w:rsid w:val="00C1081D"/>
    <w:rsid w:val="00C206E0"/>
    <w:rsid w:val="00C25FC0"/>
    <w:rsid w:val="00C3239B"/>
    <w:rsid w:val="00C3700A"/>
    <w:rsid w:val="00C61058"/>
    <w:rsid w:val="00C64419"/>
    <w:rsid w:val="00C66AA4"/>
    <w:rsid w:val="00C73E2C"/>
    <w:rsid w:val="00C74E19"/>
    <w:rsid w:val="00C903B9"/>
    <w:rsid w:val="00C95074"/>
    <w:rsid w:val="00C95AFA"/>
    <w:rsid w:val="00C9759B"/>
    <w:rsid w:val="00CA3FAA"/>
    <w:rsid w:val="00CA477C"/>
    <w:rsid w:val="00CA5D35"/>
    <w:rsid w:val="00CC3E5F"/>
    <w:rsid w:val="00CD0A56"/>
    <w:rsid w:val="00CD5780"/>
    <w:rsid w:val="00CE7B86"/>
    <w:rsid w:val="00CF6DB5"/>
    <w:rsid w:val="00D21077"/>
    <w:rsid w:val="00D40459"/>
    <w:rsid w:val="00D6098C"/>
    <w:rsid w:val="00DA6614"/>
    <w:rsid w:val="00DB08AF"/>
    <w:rsid w:val="00DB538B"/>
    <w:rsid w:val="00DC1A9C"/>
    <w:rsid w:val="00DC72B7"/>
    <w:rsid w:val="00DD0ABD"/>
    <w:rsid w:val="00DD1694"/>
    <w:rsid w:val="00DD5DF4"/>
    <w:rsid w:val="00DF317C"/>
    <w:rsid w:val="00DF71AA"/>
    <w:rsid w:val="00E15F9B"/>
    <w:rsid w:val="00E17EBA"/>
    <w:rsid w:val="00E2229B"/>
    <w:rsid w:val="00E23C60"/>
    <w:rsid w:val="00E360B3"/>
    <w:rsid w:val="00E37D8C"/>
    <w:rsid w:val="00E61AD8"/>
    <w:rsid w:val="00E66524"/>
    <w:rsid w:val="00E701F1"/>
    <w:rsid w:val="00E93FA3"/>
    <w:rsid w:val="00E95C73"/>
    <w:rsid w:val="00E96718"/>
    <w:rsid w:val="00EA3342"/>
    <w:rsid w:val="00EA7BB6"/>
    <w:rsid w:val="00EB6D70"/>
    <w:rsid w:val="00EC222C"/>
    <w:rsid w:val="00EC5B75"/>
    <w:rsid w:val="00EC7444"/>
    <w:rsid w:val="00ED646C"/>
    <w:rsid w:val="00EF41D0"/>
    <w:rsid w:val="00EF777C"/>
    <w:rsid w:val="00F21B4C"/>
    <w:rsid w:val="00F25921"/>
    <w:rsid w:val="00F34774"/>
    <w:rsid w:val="00F4187A"/>
    <w:rsid w:val="00F45195"/>
    <w:rsid w:val="00F458D0"/>
    <w:rsid w:val="00F561BD"/>
    <w:rsid w:val="00F56DC2"/>
    <w:rsid w:val="00F8005A"/>
    <w:rsid w:val="00F86DFC"/>
    <w:rsid w:val="00F94C6F"/>
    <w:rsid w:val="00F96555"/>
    <w:rsid w:val="00FA5642"/>
    <w:rsid w:val="00FB1406"/>
    <w:rsid w:val="00FC751D"/>
    <w:rsid w:val="00FD0787"/>
    <w:rsid w:val="00FE1F2C"/>
    <w:rsid w:val="00FE4093"/>
    <w:rsid w:val="00FF1547"/>
    <w:rsid w:val="00FF2D76"/>
    <w:rsid w:val="00FF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0AA098"/>
  <w15:chartTrackingRefBased/>
  <w15:docId w15:val="{B3E0EDA3-794A-4906-AF8E-BC4B850A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FE2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99"/>
    <w:rsid w:val="00A71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rsid w:val="00C95074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ZaglavljeChar">
    <w:name w:val="Zaglavlje Char"/>
    <w:link w:val="Zaglavlje"/>
    <w:uiPriority w:val="99"/>
    <w:locked/>
    <w:rsid w:val="00C95074"/>
    <w:rPr>
      <w:rFonts w:cs="Times New Roman"/>
      <w:sz w:val="24"/>
    </w:rPr>
  </w:style>
  <w:style w:type="paragraph" w:styleId="Podnoje">
    <w:name w:val="footer"/>
    <w:basedOn w:val="Normal"/>
    <w:link w:val="PodnojeChar"/>
    <w:uiPriority w:val="99"/>
    <w:qFormat/>
    <w:rsid w:val="00C95074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PodnojeChar">
    <w:name w:val="Podnožje Char"/>
    <w:link w:val="Podnoje"/>
    <w:uiPriority w:val="99"/>
    <w:locked/>
    <w:rsid w:val="00C95074"/>
    <w:rPr>
      <w:rFonts w:cs="Times New Roman"/>
      <w:sz w:val="24"/>
    </w:rPr>
  </w:style>
  <w:style w:type="character" w:customStyle="1" w:styleId="CommentReference">
    <w:name w:val="Comment Reference"/>
    <w:uiPriority w:val="99"/>
    <w:semiHidden/>
    <w:rsid w:val="004B4568"/>
    <w:rPr>
      <w:rFonts w:cs="Times New Roman"/>
      <w:sz w:val="16"/>
    </w:rPr>
  </w:style>
  <w:style w:type="paragraph" w:customStyle="1" w:styleId="CommentText">
    <w:name w:val="Comment Text"/>
    <w:basedOn w:val="Normal"/>
    <w:link w:val="CommentTextChar"/>
    <w:uiPriority w:val="99"/>
    <w:semiHidden/>
    <w:rsid w:val="004B456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rFonts w:cs="Times New Roman"/>
      <w:sz w:val="20"/>
      <w:szCs w:val="20"/>
      <w:lang w:val="hr-HR" w:eastAsia="hr-HR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rsid w:val="004B456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cs="Times New Roman"/>
      <w:b/>
      <w:bCs/>
      <w:sz w:val="20"/>
      <w:szCs w:val="20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rsid w:val="004B456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Pr>
      <w:rFonts w:cs="Times New Roman"/>
      <w:sz w:val="2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EB581-DB1B-4E2D-A245-4C95752E7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TAJNIŠTVO MINISTARSTVA</vt:lpstr>
    </vt:vector>
  </TitlesOfParts>
  <Company>RH - TDU</Company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TAJNIŠTVO MINISTARSTVA</dc:title>
  <dc:creator>Željko Čvorak</dc:creator>
  <cp:lastModifiedBy>Melita Knežević</cp:lastModifiedBy>
  <cp:revision>2</cp:revision>
  <cp:lastPrinted>2013-10-21T09:54:00Z</cp:lastPrinted>
  <dcterms:created xsi:type="dcterms:W3CDTF">2026-08-13T08:10:00Z</dcterms:created>
  <dcterms:modified xsi:type="dcterms:W3CDTF">2026-08-13T08:10:00Z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e68c9d06-2449-46e1-be7c-42210b915145</vt:lpwstr>
  </property>
</Properties>
</file>